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9CB" w:rsidRPr="00D31447" w:rsidRDefault="00B0204B" w:rsidP="004A6887">
      <w:pPr>
        <w:pStyle w:val="a3"/>
        <w:spacing w:line="360" w:lineRule="auto"/>
        <w:ind w:firstLine="851"/>
        <w:jc w:val="center"/>
        <w:rPr>
          <w:b/>
          <w:sz w:val="28"/>
        </w:rPr>
      </w:pPr>
      <w:r>
        <w:rPr>
          <w:b/>
          <w:sz w:val="28"/>
        </w:rPr>
        <w:t>Налоговое</w:t>
      </w:r>
      <w:r w:rsidR="00F91998">
        <w:rPr>
          <w:b/>
          <w:sz w:val="28"/>
        </w:rPr>
        <w:t xml:space="preserve"> регулирование экономики</w:t>
      </w:r>
    </w:p>
    <w:p w:rsidR="003549CB" w:rsidRPr="00FF58C2" w:rsidRDefault="003549CB" w:rsidP="004A6887">
      <w:pPr>
        <w:pStyle w:val="a3"/>
        <w:spacing w:line="360" w:lineRule="auto"/>
        <w:ind w:firstLine="851"/>
        <w:rPr>
          <w:sz w:val="28"/>
        </w:rPr>
      </w:pPr>
    </w:p>
    <w:p w:rsidR="00661AE3" w:rsidRPr="00661AE3" w:rsidRDefault="00B0204B" w:rsidP="004A6887">
      <w:pPr>
        <w:spacing w:after="0" w:line="360" w:lineRule="auto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="00057CCA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661AE3" w:rsidRPr="00661A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Понятие  государственного налогового регулирования</w:t>
      </w:r>
    </w:p>
    <w:p w:rsidR="00B0204B" w:rsidRPr="00661AE3" w:rsidRDefault="00B0204B" w:rsidP="00B0204B">
      <w:pPr>
        <w:spacing w:after="0" w:line="360" w:lineRule="auto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b/>
          <w:sz w:val="28"/>
        </w:rPr>
        <w:t>2.</w:t>
      </w:r>
      <w:r w:rsidRPr="00B020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Инструментарий </w:t>
      </w:r>
      <w:r w:rsidRPr="00661AE3">
        <w:rPr>
          <w:rFonts w:ascii="Times New Roman" w:eastAsia="Times New Roman" w:hAnsi="Times New Roman" w:cs="Times New Roman"/>
          <w:b/>
          <w:bCs/>
          <w:sz w:val="28"/>
          <w:szCs w:val="28"/>
        </w:rPr>
        <w:t>государственного налогового регулирования</w:t>
      </w:r>
    </w:p>
    <w:p w:rsidR="001709E0" w:rsidRDefault="001709E0" w:rsidP="004A6887">
      <w:pPr>
        <w:pStyle w:val="a3"/>
        <w:spacing w:line="360" w:lineRule="auto"/>
        <w:ind w:firstLine="851"/>
        <w:rPr>
          <w:b/>
          <w:sz w:val="28"/>
        </w:rPr>
      </w:pPr>
    </w:p>
    <w:p w:rsidR="00661AE3" w:rsidRPr="00661AE3" w:rsidRDefault="00B0204B" w:rsidP="004A6887">
      <w:pPr>
        <w:spacing w:after="0" w:line="360" w:lineRule="auto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Toc166554726"/>
      <w:r>
        <w:rPr>
          <w:rFonts w:ascii="Times New Roman" w:hAnsi="Times New Roman" w:cs="Times New Roman"/>
          <w:b/>
          <w:sz w:val="28"/>
        </w:rPr>
        <w:t>1</w:t>
      </w:r>
      <w:r w:rsidR="00661AE3" w:rsidRPr="00661AE3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Понятие</w:t>
      </w:r>
      <w:r w:rsidR="00661AE3" w:rsidRPr="00661A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государственного налогового регулирования</w:t>
      </w:r>
    </w:p>
    <w:bookmarkEnd w:id="0"/>
    <w:p w:rsidR="00661AE3" w:rsidRPr="00661AE3" w:rsidRDefault="00661AE3" w:rsidP="004A68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E3">
        <w:rPr>
          <w:rFonts w:ascii="Times New Roman" w:eastAsia="Times New Roman" w:hAnsi="Times New Roman" w:cs="Times New Roman"/>
          <w:b/>
          <w:bCs/>
          <w:sz w:val="28"/>
          <w:szCs w:val="28"/>
        </w:rPr>
        <w:t>Государственное налоговое регулирование</w:t>
      </w:r>
      <w:r w:rsidRPr="00661A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4D11">
        <w:rPr>
          <w:rFonts w:ascii="Times New Roman" w:eastAsia="Times New Roman" w:hAnsi="Times New Roman" w:cs="Times New Roman"/>
          <w:sz w:val="28"/>
          <w:szCs w:val="28"/>
        </w:rPr>
        <w:t>это система</w:t>
      </w:r>
      <w:r w:rsidRPr="00661AE3">
        <w:rPr>
          <w:rFonts w:ascii="Times New Roman" w:eastAsia="Times New Roman" w:hAnsi="Times New Roman" w:cs="Times New Roman"/>
          <w:sz w:val="28"/>
          <w:szCs w:val="28"/>
        </w:rPr>
        <w:t xml:space="preserve"> специальных приемов, методов и инструментов управления налогообложением м налоговыми потоками, направленную на целенаправленное вмеша</w:t>
      </w:r>
      <w:r w:rsidR="00864D11">
        <w:rPr>
          <w:rFonts w:ascii="Times New Roman" w:eastAsia="Times New Roman" w:hAnsi="Times New Roman" w:cs="Times New Roman"/>
          <w:sz w:val="28"/>
          <w:szCs w:val="28"/>
        </w:rPr>
        <w:t xml:space="preserve">тельство государства в </w:t>
      </w:r>
      <w:r w:rsidRPr="00661AE3">
        <w:rPr>
          <w:rFonts w:ascii="Times New Roman" w:eastAsia="Times New Roman" w:hAnsi="Times New Roman" w:cs="Times New Roman"/>
          <w:sz w:val="28"/>
          <w:szCs w:val="28"/>
        </w:rPr>
        <w:t>экономику в соответствии с принятой им концепцией экономического роста.</w:t>
      </w:r>
    </w:p>
    <w:p w:rsidR="00661AE3" w:rsidRDefault="00661AE3" w:rsidP="004A68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E3">
        <w:rPr>
          <w:rFonts w:ascii="Times New Roman" w:eastAsia="Times New Roman" w:hAnsi="Times New Roman" w:cs="Times New Roman"/>
          <w:sz w:val="28"/>
          <w:szCs w:val="28"/>
        </w:rPr>
        <w:t>Конечной целью государственного налогового регулирования является создание условий для роста налоговых поступлений в бюджетную систему страны на базе роста производс</w:t>
      </w:r>
      <w:r w:rsidR="00864D11">
        <w:rPr>
          <w:rFonts w:ascii="Times New Roman" w:eastAsia="Times New Roman" w:hAnsi="Times New Roman" w:cs="Times New Roman"/>
          <w:sz w:val="28"/>
          <w:szCs w:val="28"/>
        </w:rPr>
        <w:t>тва, продаж и доходов экономики</w:t>
      </w:r>
      <w:r w:rsidRPr="00661AE3">
        <w:rPr>
          <w:rFonts w:ascii="Times New Roman" w:eastAsia="Times New Roman" w:hAnsi="Times New Roman" w:cs="Times New Roman"/>
          <w:sz w:val="28"/>
          <w:szCs w:val="28"/>
        </w:rPr>
        <w:t xml:space="preserve"> путем воздействия на различные стороны хозяйственной жизни и экономику в целом.</w:t>
      </w:r>
      <w:r w:rsidR="00864D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AE3">
        <w:rPr>
          <w:rFonts w:ascii="Times New Roman" w:eastAsia="Times New Roman" w:hAnsi="Times New Roman" w:cs="Times New Roman"/>
          <w:sz w:val="28"/>
          <w:szCs w:val="28"/>
        </w:rPr>
        <w:t>Оно охватывает не отдельные предприятия, а всю экономику в целом и ее сегменты.</w:t>
      </w:r>
    </w:p>
    <w:p w:rsidR="00E54508" w:rsidRPr="004972A6" w:rsidRDefault="00E54508" w:rsidP="004A6887">
      <w:pPr>
        <w:pStyle w:val="a3"/>
        <w:spacing w:line="360" w:lineRule="auto"/>
        <w:ind w:firstLine="851"/>
        <w:rPr>
          <w:sz w:val="28"/>
        </w:rPr>
      </w:pPr>
      <w:r w:rsidRPr="004972A6">
        <w:rPr>
          <w:sz w:val="28"/>
        </w:rPr>
        <w:t xml:space="preserve">Налоговая система должна выполнять функции: </w:t>
      </w:r>
    </w:p>
    <w:p w:rsidR="00E54508" w:rsidRPr="00FF58C2" w:rsidRDefault="00E54508" w:rsidP="004A6887">
      <w:pPr>
        <w:pStyle w:val="a3"/>
        <w:spacing w:line="360" w:lineRule="auto"/>
        <w:ind w:firstLine="851"/>
        <w:rPr>
          <w:sz w:val="28"/>
        </w:rPr>
      </w:pPr>
      <w:r w:rsidRPr="00FF58C2">
        <w:rPr>
          <w:sz w:val="28"/>
        </w:rPr>
        <w:t xml:space="preserve">- </w:t>
      </w:r>
      <w:r w:rsidRPr="00D31447">
        <w:rPr>
          <w:b/>
          <w:i/>
          <w:sz w:val="28"/>
        </w:rPr>
        <w:t>фискальную</w:t>
      </w:r>
      <w:r w:rsidRPr="00FF58C2">
        <w:rPr>
          <w:sz w:val="28"/>
        </w:rPr>
        <w:t xml:space="preserve"> </w:t>
      </w:r>
      <w:r>
        <w:rPr>
          <w:sz w:val="28"/>
        </w:rPr>
        <w:t>-</w:t>
      </w:r>
      <w:r w:rsidRPr="00FF58C2">
        <w:rPr>
          <w:sz w:val="28"/>
        </w:rPr>
        <w:t xml:space="preserve"> обеспечение финансированием государственных ра</w:t>
      </w:r>
      <w:r w:rsidRPr="00FF58C2">
        <w:rPr>
          <w:sz w:val="28"/>
        </w:rPr>
        <w:softHyphen/>
        <w:t xml:space="preserve">сходов. Налоги </w:t>
      </w:r>
      <w:r>
        <w:rPr>
          <w:sz w:val="28"/>
        </w:rPr>
        <w:t>-</w:t>
      </w:r>
      <w:r w:rsidRPr="00FF58C2">
        <w:rPr>
          <w:sz w:val="28"/>
        </w:rPr>
        <w:t xml:space="preserve"> основной источник доходов государства;</w:t>
      </w:r>
    </w:p>
    <w:p w:rsidR="00E54508" w:rsidRPr="00FF58C2" w:rsidRDefault="00E54508" w:rsidP="004A6887">
      <w:pPr>
        <w:pStyle w:val="a3"/>
        <w:spacing w:line="360" w:lineRule="auto"/>
        <w:ind w:firstLine="851"/>
        <w:rPr>
          <w:sz w:val="28"/>
        </w:rPr>
      </w:pPr>
      <w:r w:rsidRPr="00FF58C2">
        <w:rPr>
          <w:sz w:val="28"/>
        </w:rPr>
        <w:t xml:space="preserve">- </w:t>
      </w:r>
      <w:r w:rsidRPr="00D31447">
        <w:rPr>
          <w:b/>
          <w:i/>
          <w:sz w:val="28"/>
        </w:rPr>
        <w:t>регулирующую</w:t>
      </w:r>
      <w:r w:rsidRPr="00FF58C2">
        <w:rPr>
          <w:sz w:val="28"/>
        </w:rPr>
        <w:t xml:space="preserve"> </w:t>
      </w:r>
      <w:r>
        <w:rPr>
          <w:sz w:val="28"/>
        </w:rPr>
        <w:t>-</w:t>
      </w:r>
      <w:r w:rsidRPr="00FF58C2">
        <w:rPr>
          <w:sz w:val="28"/>
        </w:rPr>
        <w:t xml:space="preserve"> обеспечение с помощью налоговой политики  бремени, реализации основных целей экономического развития,  оптимизации отраслевой и региональной структуры экономики. Инвестиции, занятость, внешнеэкономическая дея</w:t>
      </w:r>
      <w:r w:rsidRPr="00FF58C2">
        <w:rPr>
          <w:sz w:val="28"/>
        </w:rPr>
        <w:softHyphen/>
        <w:t>тельность, окружающая среда и другие аспекты деятельности хозяйствующих субъектов в рыночной экономике в существен</w:t>
      </w:r>
      <w:r w:rsidRPr="00FF58C2">
        <w:rPr>
          <w:sz w:val="28"/>
        </w:rPr>
        <w:softHyphen/>
        <w:t>ной мере регулируются с помощью налоговой системы;</w:t>
      </w:r>
    </w:p>
    <w:p w:rsidR="00E54508" w:rsidRPr="00FF58C2" w:rsidRDefault="00E54508" w:rsidP="004A6887">
      <w:pPr>
        <w:pStyle w:val="a3"/>
        <w:spacing w:line="360" w:lineRule="auto"/>
        <w:ind w:firstLine="851"/>
        <w:rPr>
          <w:sz w:val="28"/>
        </w:rPr>
      </w:pPr>
      <w:r w:rsidRPr="00FF58C2">
        <w:rPr>
          <w:sz w:val="28"/>
        </w:rPr>
        <w:t xml:space="preserve">- </w:t>
      </w:r>
      <w:r w:rsidRPr="00D31447">
        <w:rPr>
          <w:b/>
          <w:i/>
          <w:sz w:val="28"/>
        </w:rPr>
        <w:t>социальную</w:t>
      </w:r>
      <w:r w:rsidRPr="00FF58C2">
        <w:rPr>
          <w:sz w:val="28"/>
        </w:rPr>
        <w:t xml:space="preserve"> </w:t>
      </w:r>
      <w:r>
        <w:rPr>
          <w:sz w:val="28"/>
        </w:rPr>
        <w:t>-</w:t>
      </w:r>
      <w:r w:rsidRPr="00FF58C2">
        <w:rPr>
          <w:sz w:val="28"/>
        </w:rPr>
        <w:t xml:space="preserve"> поддержание социального равновесия, сглаживание резкого неравенства между доходами отдельных социальных групп.</w:t>
      </w:r>
    </w:p>
    <w:p w:rsidR="00E54508" w:rsidRDefault="00E54508" w:rsidP="004A6887">
      <w:pPr>
        <w:pStyle w:val="a5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61AE3">
        <w:rPr>
          <w:sz w:val="28"/>
          <w:szCs w:val="28"/>
        </w:rPr>
        <w:t xml:space="preserve">Основные подходы к регулированию налоговых правоотношений в России закреплены за налоговым законодательством, которое включает в </w:t>
      </w:r>
      <w:r w:rsidRPr="00661AE3">
        <w:rPr>
          <w:sz w:val="28"/>
          <w:szCs w:val="28"/>
        </w:rPr>
        <w:lastRenderedPageBreak/>
        <w:t xml:space="preserve">себя Налоговый Кодекс Российской Федерации, законодательные и нормативные акты РФ, субъектов РФ и органов исполнительной власти. </w:t>
      </w:r>
    </w:p>
    <w:p w:rsidR="00661AE3" w:rsidRPr="00661AE3" w:rsidRDefault="00661AE3" w:rsidP="004A6887">
      <w:pPr>
        <w:spacing w:after="0" w:line="360" w:lineRule="auto"/>
        <w:ind w:firstLine="851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61AE3">
        <w:rPr>
          <w:rFonts w:ascii="Times New Roman" w:eastAsia="Times New Roman" w:hAnsi="Times New Roman" w:cs="Times New Roman"/>
          <w:iCs/>
          <w:sz w:val="28"/>
          <w:szCs w:val="28"/>
          <w:u w:val="single"/>
        </w:rPr>
        <w:t>Налоги выступают важнейшим инструментом регулирования валового внутреннего продукта (ВВП) и национального дохода (НД) страны.</w:t>
      </w:r>
      <w:r w:rsidRPr="00661AE3">
        <w:rPr>
          <w:rFonts w:ascii="Times New Roman" w:eastAsia="Times New Roman" w:hAnsi="Times New Roman" w:cs="Times New Roman"/>
          <w:sz w:val="28"/>
          <w:szCs w:val="28"/>
        </w:rPr>
        <w:t xml:space="preserve"> К примеру, в России, по данным Госкомстата РФ, в структуре ВВП налоги в среднем (за последние семь лет) составляют около 30 %. В ходе распределения и перераспределения ВВП и НД реализуются фискальная и регулирующая функции налогов. Государство, формируя налоговыми методами свои доходы, целенаправленно воздействует на экономику, темпы роста и структуру ВВП.</w:t>
      </w:r>
    </w:p>
    <w:p w:rsidR="00661AE3" w:rsidRPr="00661AE3" w:rsidRDefault="00661AE3" w:rsidP="004A68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E3">
        <w:rPr>
          <w:rFonts w:ascii="Times New Roman" w:eastAsia="Times New Roman" w:hAnsi="Times New Roman" w:cs="Times New Roman"/>
          <w:iCs/>
          <w:sz w:val="28"/>
          <w:szCs w:val="28"/>
          <w:u w:val="single"/>
        </w:rPr>
        <w:t>Налоги воздействуют на капитал на всех стадиях его кругооборота</w:t>
      </w:r>
      <w:r w:rsidRPr="00661AE3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  <w:r w:rsidRPr="00661AE3">
        <w:rPr>
          <w:rFonts w:ascii="Times New Roman" w:eastAsia="Times New Roman" w:hAnsi="Times New Roman" w:cs="Times New Roman"/>
          <w:sz w:val="28"/>
          <w:szCs w:val="28"/>
        </w:rPr>
        <w:t xml:space="preserve"> При выполнении своих функций они оказывают влияние на инвестиционные процессы, ускоряя или замедляя их. Система налогового регулирования воздействует на инвестиционный спрос и предложение через механизмы косвенного налогообложения и налогового льготирования инвестиционного характера. Мировой практикой накоплен богатый опыт регулирования источников инвестиций путем применения разнообразных налоговых преференций при налогообложении доходов компаний. Это позволяет государству контролировать массовый спрос и предложение не только товаров, но и капиталов, поскольку доход является основой спроса и конечным результатом функционирования капитала.</w:t>
      </w:r>
    </w:p>
    <w:p w:rsidR="00661AE3" w:rsidRPr="00661AE3" w:rsidRDefault="00864D11" w:rsidP="004A68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D11">
        <w:rPr>
          <w:rFonts w:ascii="Times New Roman" w:eastAsia="Times New Roman" w:hAnsi="Times New Roman" w:cs="Times New Roman"/>
          <w:iCs/>
          <w:sz w:val="28"/>
          <w:szCs w:val="28"/>
          <w:u w:val="single"/>
        </w:rPr>
        <w:t>Налоги являются</w:t>
      </w:r>
      <w:r w:rsidR="00661AE3" w:rsidRPr="00661AE3">
        <w:rPr>
          <w:rFonts w:ascii="Times New Roman" w:eastAsia="Times New Roman" w:hAnsi="Times New Roman" w:cs="Times New Roman"/>
          <w:iCs/>
          <w:sz w:val="28"/>
          <w:szCs w:val="28"/>
          <w:u w:val="single"/>
        </w:rPr>
        <w:t xml:space="preserve"> центральным звеном государственных программ антициклического развития экономики</w:t>
      </w:r>
      <w:r w:rsidR="00661AE3" w:rsidRPr="00661AE3">
        <w:rPr>
          <w:rFonts w:ascii="Times New Roman" w:eastAsia="Times New Roman" w:hAnsi="Times New Roman" w:cs="Times New Roman"/>
          <w:iCs/>
          <w:sz w:val="28"/>
          <w:szCs w:val="28"/>
        </w:rPr>
        <w:t>.</w:t>
      </w:r>
      <w:r w:rsidR="00661AE3" w:rsidRPr="00661AE3">
        <w:rPr>
          <w:rFonts w:ascii="Times New Roman" w:eastAsia="Times New Roman" w:hAnsi="Times New Roman" w:cs="Times New Roman"/>
          <w:sz w:val="28"/>
          <w:szCs w:val="28"/>
        </w:rPr>
        <w:t xml:space="preserve"> В целях выравнивания темпов экономического роста многие страны используют налоговый механизм для антицикличного регулирования спроса и предложения (их стимулирования в период депрессии и ограничения в период предельного экономического подъема). Поскольку налоговые поступления следуют за объемами и темпами роста производства с некоторым опозданием, постольку автоматический рост налогов может привести к депрессии в производстве и </w:t>
      </w:r>
      <w:r w:rsidR="00661AE3" w:rsidRPr="00661AE3">
        <w:rPr>
          <w:rFonts w:ascii="Times New Roman" w:eastAsia="Times New Roman" w:hAnsi="Times New Roman" w:cs="Times New Roman"/>
          <w:sz w:val="28"/>
          <w:szCs w:val="28"/>
        </w:rPr>
        <w:lastRenderedPageBreak/>
        <w:t>даже к его спаду. В этой ситуации принимаются меры к снижению налогов с целью повышения стимулов к инвестированию.</w:t>
      </w:r>
    </w:p>
    <w:p w:rsidR="00661AE3" w:rsidRPr="00661AE3" w:rsidRDefault="00661AE3" w:rsidP="004A68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E3">
        <w:rPr>
          <w:rFonts w:ascii="Times New Roman" w:eastAsia="Times New Roman" w:hAnsi="Times New Roman" w:cs="Times New Roman"/>
          <w:iCs/>
          <w:sz w:val="28"/>
          <w:szCs w:val="28"/>
          <w:u w:val="single"/>
        </w:rPr>
        <w:t>Налоговое регулирование призвано активно влиять на структуру общественного воспроизводства.</w:t>
      </w:r>
      <w:r w:rsidRPr="00661AE3">
        <w:rPr>
          <w:rFonts w:ascii="Times New Roman" w:eastAsia="Times New Roman" w:hAnsi="Times New Roman" w:cs="Times New Roman"/>
          <w:sz w:val="28"/>
          <w:szCs w:val="28"/>
        </w:rPr>
        <w:t xml:space="preserve"> С помощью налогового механизма государство создает необходимые условия для ускоренного накопления капитала в наиболее приоритетных отраслях, определяющих научно-технический прогресс, а также в малорентабельных, но жизненно необходимых сферах производства и услуг. В мировой практике нередки случаи, когда налоговые льготы предоставляются преимущественно тем фирмам, которые действуют в рамках принятой государственной экономической программы.</w:t>
      </w:r>
    </w:p>
    <w:p w:rsidR="00661AE3" w:rsidRPr="00661AE3" w:rsidRDefault="00661AE3" w:rsidP="004A68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E3">
        <w:rPr>
          <w:rFonts w:ascii="Times New Roman" w:eastAsia="Times New Roman" w:hAnsi="Times New Roman" w:cs="Times New Roman"/>
          <w:iCs/>
          <w:sz w:val="28"/>
          <w:szCs w:val="28"/>
          <w:u w:val="single"/>
        </w:rPr>
        <w:t>Налоговый механизм используется для выравнивания регионального уровня развития страны,</w:t>
      </w:r>
      <w:r w:rsidRPr="00661AE3">
        <w:rPr>
          <w:rFonts w:ascii="Times New Roman" w:eastAsia="Times New Roman" w:hAnsi="Times New Roman" w:cs="Times New Roman"/>
          <w:sz w:val="28"/>
          <w:szCs w:val="28"/>
        </w:rPr>
        <w:t xml:space="preserve"> стимулируя ускоренный рост в экономически слаборазвитых регионах и территориях путем создания более благоприятного налогового режима для находящихся там предприятий, свободных экономических зон при более низких налогах и т. д. Хотя для России – это не традиционные методы территориального выравнивания. Для целей последнего используется система межбюджетного регулирования, в которой главенствующую роль играют регулирующие налоги.</w:t>
      </w:r>
    </w:p>
    <w:p w:rsidR="00661AE3" w:rsidRPr="00661AE3" w:rsidRDefault="00661AE3" w:rsidP="004A68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E3">
        <w:rPr>
          <w:rFonts w:ascii="Times New Roman" w:eastAsia="Times New Roman" w:hAnsi="Times New Roman" w:cs="Times New Roman"/>
          <w:iCs/>
          <w:sz w:val="28"/>
          <w:szCs w:val="28"/>
          <w:u w:val="single"/>
        </w:rPr>
        <w:t>Налоговое регулирование затрагивает и социальную сферу.</w:t>
      </w:r>
      <w:r w:rsidRPr="00661AE3">
        <w:rPr>
          <w:rFonts w:ascii="Times New Roman" w:eastAsia="Times New Roman" w:hAnsi="Times New Roman" w:cs="Times New Roman"/>
          <w:sz w:val="28"/>
          <w:szCs w:val="28"/>
        </w:rPr>
        <w:t xml:space="preserve"> Это относится к экологии, социальной инфраструктуре, социально</w:t>
      </w:r>
      <w:r w:rsidR="00864D11">
        <w:rPr>
          <w:rFonts w:ascii="Times New Roman" w:eastAsia="Times New Roman" w:hAnsi="Times New Roman" w:cs="Times New Roman"/>
          <w:sz w:val="28"/>
          <w:szCs w:val="28"/>
        </w:rPr>
        <w:t>й защите населения. Расходы предприятий</w:t>
      </w:r>
      <w:r w:rsidRPr="00661AE3">
        <w:rPr>
          <w:rFonts w:ascii="Times New Roman" w:eastAsia="Times New Roman" w:hAnsi="Times New Roman" w:cs="Times New Roman"/>
          <w:sz w:val="28"/>
          <w:szCs w:val="28"/>
        </w:rPr>
        <w:t xml:space="preserve">, инвестирующих подобного рода мероприятия, как правило, исключаются из налогооблагаемой прибыли. Страховые взносы в государственные социальные фонды или единый социальный налог в России непосредственно выступают источником и инструментом реализации государственной социальной политики, выплачивая за счет них пенсии и пособия, осуществляя поддержку малоимущих слоев населения. Экологические налоги и штрафные платежи за сверхнормативное потребление природных ресурсов – важнейшие </w:t>
      </w:r>
      <w:r w:rsidRPr="00661AE3">
        <w:rPr>
          <w:rFonts w:ascii="Times New Roman" w:eastAsia="Times New Roman" w:hAnsi="Times New Roman" w:cs="Times New Roman"/>
          <w:sz w:val="28"/>
          <w:szCs w:val="28"/>
        </w:rPr>
        <w:lastRenderedPageBreak/>
        <w:t>инструменты регулирования процессов охраны окружающей среды и рационального природопользования.</w:t>
      </w:r>
    </w:p>
    <w:p w:rsidR="00661AE3" w:rsidRPr="00661AE3" w:rsidRDefault="00661AE3" w:rsidP="004A68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E3">
        <w:rPr>
          <w:rFonts w:ascii="Times New Roman" w:eastAsia="Times New Roman" w:hAnsi="Times New Roman" w:cs="Times New Roman"/>
          <w:iCs/>
          <w:sz w:val="28"/>
          <w:szCs w:val="28"/>
          <w:u w:val="single"/>
        </w:rPr>
        <w:t>Через систему косвенного и подоходного налогообложения государство регулирует личное потребление и платежеспособный спрос населения</w:t>
      </w:r>
      <w:r w:rsidRPr="00661AE3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661AE3">
        <w:rPr>
          <w:rFonts w:ascii="Times New Roman" w:eastAsia="Times New Roman" w:hAnsi="Times New Roman" w:cs="Times New Roman"/>
          <w:sz w:val="28"/>
          <w:szCs w:val="28"/>
        </w:rPr>
        <w:t xml:space="preserve">путем установления необлагаемых минимумов, стандартных, социальных и имущественных вычетов при обложении налогом на доходы физических лиц, освобождения от налогообложения (полного или частичного) отдельных видов личных доходов и групп потребительских товаров первой необходимости от соответствующих налогов (например, использование пониженных ставок НДС). Через регулирование платежеспособного спроса населения государство влияет на производство и предложение товаров и услуг, на личные сбережения и потребление. </w:t>
      </w:r>
    </w:p>
    <w:p w:rsidR="00661AE3" w:rsidRPr="00661AE3" w:rsidRDefault="00B0204B" w:rsidP="004A6887">
      <w:pPr>
        <w:spacing w:after="0" w:line="360" w:lineRule="auto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" w:name="TOC_id54742846"/>
      <w:bookmarkEnd w:id="1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 w:rsidR="00661AE3" w:rsidRPr="00661AE3">
        <w:rPr>
          <w:rFonts w:ascii="Times New Roman" w:eastAsia="Times New Roman" w:hAnsi="Times New Roman" w:cs="Times New Roman"/>
          <w:b/>
          <w:bCs/>
          <w:sz w:val="28"/>
          <w:szCs w:val="28"/>
        </w:rPr>
        <w:t>Инструментарий государственного налогового регулирования</w:t>
      </w:r>
    </w:p>
    <w:p w:rsidR="00661AE3" w:rsidRPr="00661AE3" w:rsidRDefault="00661AE3" w:rsidP="004A68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61AE3">
        <w:rPr>
          <w:rFonts w:ascii="Times New Roman" w:eastAsia="Times New Roman" w:hAnsi="Times New Roman" w:cs="Times New Roman"/>
          <w:sz w:val="28"/>
          <w:szCs w:val="28"/>
        </w:rPr>
        <w:t xml:space="preserve">Мировой практике известны следующие наиболее распространенные </w:t>
      </w:r>
      <w:r w:rsidRPr="00661AE3">
        <w:rPr>
          <w:rFonts w:ascii="Times New Roman" w:eastAsia="Times New Roman" w:hAnsi="Times New Roman" w:cs="Times New Roman"/>
          <w:iCs/>
          <w:sz w:val="28"/>
          <w:szCs w:val="28"/>
          <w:u w:val="single"/>
        </w:rPr>
        <w:t>методы государственного налогового регулирования:</w:t>
      </w:r>
    </w:p>
    <w:p w:rsidR="00661AE3" w:rsidRPr="00661AE3" w:rsidRDefault="00661AE3" w:rsidP="004A6887">
      <w:pPr>
        <w:numPr>
          <w:ilvl w:val="0"/>
          <w:numId w:val="11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E3">
        <w:rPr>
          <w:rFonts w:ascii="Times New Roman" w:eastAsia="Times New Roman" w:hAnsi="Times New Roman" w:cs="Times New Roman"/>
          <w:sz w:val="28"/>
          <w:szCs w:val="28"/>
        </w:rPr>
        <w:t>изменение состава и структуры системы налогов,</w:t>
      </w:r>
    </w:p>
    <w:p w:rsidR="00661AE3" w:rsidRPr="00661AE3" w:rsidRDefault="00661AE3" w:rsidP="004A6887">
      <w:pPr>
        <w:numPr>
          <w:ilvl w:val="0"/>
          <w:numId w:val="11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E3">
        <w:rPr>
          <w:rFonts w:ascii="Times New Roman" w:eastAsia="Times New Roman" w:hAnsi="Times New Roman" w:cs="Times New Roman"/>
          <w:sz w:val="28"/>
          <w:szCs w:val="28"/>
        </w:rPr>
        <w:t>замена одного способа или формы налогообложения другими,</w:t>
      </w:r>
    </w:p>
    <w:p w:rsidR="00661AE3" w:rsidRPr="00661AE3" w:rsidRDefault="00661AE3" w:rsidP="004A6887">
      <w:pPr>
        <w:numPr>
          <w:ilvl w:val="0"/>
          <w:numId w:val="11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E3">
        <w:rPr>
          <w:rFonts w:ascii="Times New Roman" w:eastAsia="Times New Roman" w:hAnsi="Times New Roman" w:cs="Times New Roman"/>
          <w:sz w:val="28"/>
          <w:szCs w:val="28"/>
        </w:rPr>
        <w:t>изменения и дифференциация ставок налогов,</w:t>
      </w:r>
    </w:p>
    <w:p w:rsidR="00661AE3" w:rsidRPr="00661AE3" w:rsidRDefault="00661AE3" w:rsidP="004A6887">
      <w:pPr>
        <w:numPr>
          <w:ilvl w:val="0"/>
          <w:numId w:val="11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E3">
        <w:rPr>
          <w:rFonts w:ascii="Times New Roman" w:eastAsia="Times New Roman" w:hAnsi="Times New Roman" w:cs="Times New Roman"/>
          <w:sz w:val="28"/>
          <w:szCs w:val="28"/>
        </w:rPr>
        <w:t>изменение налоговых льгот и скидок, их переориентация по направлениям, объектам и плательщикам,</w:t>
      </w:r>
    </w:p>
    <w:p w:rsidR="00661AE3" w:rsidRPr="00661AE3" w:rsidRDefault="00661AE3" w:rsidP="004A6887">
      <w:pPr>
        <w:numPr>
          <w:ilvl w:val="0"/>
          <w:numId w:val="11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E3">
        <w:rPr>
          <w:rFonts w:ascii="Times New Roman" w:eastAsia="Times New Roman" w:hAnsi="Times New Roman" w:cs="Times New Roman"/>
          <w:sz w:val="28"/>
          <w:szCs w:val="28"/>
        </w:rPr>
        <w:t>полное или частичное освобождение от налогов,</w:t>
      </w:r>
    </w:p>
    <w:p w:rsidR="00661AE3" w:rsidRPr="00661AE3" w:rsidRDefault="00661AE3" w:rsidP="004A6887">
      <w:pPr>
        <w:numPr>
          <w:ilvl w:val="0"/>
          <w:numId w:val="11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E3">
        <w:rPr>
          <w:rFonts w:ascii="Times New Roman" w:eastAsia="Times New Roman" w:hAnsi="Times New Roman" w:cs="Times New Roman"/>
          <w:sz w:val="28"/>
          <w:szCs w:val="28"/>
        </w:rPr>
        <w:t>отсрочка платежа или аннулирование задолженности,</w:t>
      </w:r>
    </w:p>
    <w:p w:rsidR="00661AE3" w:rsidRPr="00661AE3" w:rsidRDefault="00661AE3" w:rsidP="004A6887">
      <w:pPr>
        <w:numPr>
          <w:ilvl w:val="0"/>
          <w:numId w:val="11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E3">
        <w:rPr>
          <w:rFonts w:ascii="Times New Roman" w:eastAsia="Times New Roman" w:hAnsi="Times New Roman" w:cs="Times New Roman"/>
          <w:sz w:val="28"/>
          <w:szCs w:val="28"/>
        </w:rPr>
        <w:t>изменение сферы распространения налогов.</w:t>
      </w:r>
    </w:p>
    <w:p w:rsidR="00864D11" w:rsidRDefault="00661AE3" w:rsidP="004A68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E3">
        <w:rPr>
          <w:rFonts w:ascii="Times New Roman" w:eastAsia="Times New Roman" w:hAnsi="Times New Roman" w:cs="Times New Roman"/>
          <w:sz w:val="28"/>
          <w:szCs w:val="28"/>
        </w:rPr>
        <w:t xml:space="preserve">В сфере государственного налогового регулирования экономики особое значение имеет оптимизация состава и структуры системы налогов, уровня и структуры налогового бремени и налоговых ставок. Суть данного процесса заключается в достижении налогового равновесия между ценовой, фискальной и регулирующей функциями. </w:t>
      </w:r>
    </w:p>
    <w:p w:rsidR="00864D11" w:rsidRDefault="00661AE3" w:rsidP="004A68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E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зависимости от способов воздействия государственное налоговое регулирование подразделяется на две сферы: </w:t>
      </w:r>
      <w:r w:rsidRPr="00661AE3">
        <w:rPr>
          <w:rFonts w:ascii="Times New Roman" w:eastAsia="Times New Roman" w:hAnsi="Times New Roman" w:cs="Times New Roman"/>
          <w:iCs/>
          <w:sz w:val="28"/>
          <w:szCs w:val="28"/>
          <w:u w:val="single"/>
        </w:rPr>
        <w:t>налоговое стимулирование и налоговое сдерживание</w:t>
      </w:r>
      <w:r w:rsidRPr="00661AE3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. </w:t>
      </w:r>
    </w:p>
    <w:p w:rsidR="00864D11" w:rsidRDefault="00661AE3" w:rsidP="004A68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E3">
        <w:rPr>
          <w:rFonts w:ascii="Times New Roman" w:eastAsia="Times New Roman" w:hAnsi="Times New Roman" w:cs="Times New Roman"/>
          <w:sz w:val="28"/>
          <w:szCs w:val="28"/>
        </w:rPr>
        <w:t xml:space="preserve">Налоговое стимулирование основано на политике низких налогов, оптимизации состава и структуры системы налогов, уровня налогового бремени и ставок отдельных налогов, а также на использовании системы налогового льготирования (налоговых льгот и преференций). </w:t>
      </w:r>
    </w:p>
    <w:p w:rsidR="00864D11" w:rsidRDefault="00661AE3" w:rsidP="004A68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E3">
        <w:rPr>
          <w:rFonts w:ascii="Times New Roman" w:eastAsia="Times New Roman" w:hAnsi="Times New Roman" w:cs="Times New Roman"/>
          <w:sz w:val="28"/>
          <w:szCs w:val="28"/>
        </w:rPr>
        <w:t xml:space="preserve">Налоговое стимулирование призвано целенаправленно воздействовать на экономику в целом, отдельные ее сферы, отрасли и социальные процессы, а также на экономическое поведение налогоплательщиков. </w:t>
      </w:r>
    </w:p>
    <w:p w:rsidR="00864D11" w:rsidRDefault="00661AE3" w:rsidP="004A68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E3">
        <w:rPr>
          <w:rFonts w:ascii="Times New Roman" w:eastAsia="Times New Roman" w:hAnsi="Times New Roman" w:cs="Times New Roman"/>
          <w:sz w:val="28"/>
          <w:szCs w:val="28"/>
        </w:rPr>
        <w:t xml:space="preserve">Основной формой налогового стимулирования является налоговое льготирование. </w:t>
      </w:r>
    </w:p>
    <w:p w:rsidR="00864D11" w:rsidRDefault="00661AE3" w:rsidP="004A68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E3">
        <w:rPr>
          <w:rFonts w:ascii="Times New Roman" w:eastAsia="Times New Roman" w:hAnsi="Times New Roman" w:cs="Times New Roman"/>
          <w:sz w:val="28"/>
          <w:szCs w:val="28"/>
        </w:rPr>
        <w:t>Налоговое сдерживание менее распро</w:t>
      </w:r>
      <w:r>
        <w:rPr>
          <w:rFonts w:ascii="Times New Roman" w:eastAsia="Times New Roman" w:hAnsi="Times New Roman" w:cs="Times New Roman"/>
          <w:sz w:val="28"/>
          <w:szCs w:val="28"/>
        </w:rPr>
        <w:t>стран</w:t>
      </w:r>
      <w:r w:rsidRPr="00661AE3">
        <w:rPr>
          <w:rFonts w:ascii="Times New Roman" w:eastAsia="Times New Roman" w:hAnsi="Times New Roman" w:cs="Times New Roman"/>
          <w:sz w:val="28"/>
          <w:szCs w:val="28"/>
        </w:rPr>
        <w:t xml:space="preserve">енная сфера государственного налогового регулирования, так как оно призвано сдерживать развитие отдельных отраслей экономики и инвестиционную активность, преимущественно в целях недопущения кризиса перепроизводства, что редко случается в современной экономике. Тем более, что это не грозит в ближайшие годы и в перспективе России. </w:t>
      </w:r>
    </w:p>
    <w:p w:rsidR="00864D11" w:rsidRDefault="00661AE3" w:rsidP="004A68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E3">
        <w:rPr>
          <w:rFonts w:ascii="Times New Roman" w:eastAsia="Times New Roman" w:hAnsi="Times New Roman" w:cs="Times New Roman"/>
          <w:sz w:val="28"/>
          <w:szCs w:val="28"/>
        </w:rPr>
        <w:t xml:space="preserve">По оценкам специалистов, потери бюджетной системы России из-за предоставления льгот составляют 100–160 млрд. руб. в год, однако никто не подсчитал выгоды в связи с выполнением налогами стимулирующей роли. </w:t>
      </w:r>
    </w:p>
    <w:p w:rsidR="00661AE3" w:rsidRPr="00661AE3" w:rsidRDefault="00661AE3" w:rsidP="004A68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E3">
        <w:rPr>
          <w:rFonts w:ascii="Times New Roman" w:eastAsia="Times New Roman" w:hAnsi="Times New Roman" w:cs="Times New Roman"/>
          <w:sz w:val="28"/>
          <w:szCs w:val="28"/>
        </w:rPr>
        <w:t>Мировая практика показывает, что государство обычно применяет льготы в тех отраслях, в ускоренном развитии которых оно нуждается на соответствующем этапе своего развития, в зависимости от проводимой политики в сфере экономики, науки, социальной сфере и т. Основанием для предоставления льгот могут быть: материальное, финансовое, экономическое положение налогоплательщика; особые заслуги граждан; необходимость развития отдельных сфер и субъектов производства, регионов страны; социальное, семейное положение граждан и т. д.</w:t>
      </w:r>
    </w:p>
    <w:p w:rsidR="00661AE3" w:rsidRPr="00661AE3" w:rsidRDefault="00661AE3" w:rsidP="004A68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E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зависимости от того, на изменение какого элемента налогообложения направлены налоговые льготы, они подразделяются на 3 вида: </w:t>
      </w:r>
      <w:r w:rsidRPr="00661AE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налоговые освобождения, налоговые скидки</w:t>
      </w:r>
      <w:r w:rsidRPr="00661A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</w:t>
      </w:r>
      <w:r w:rsidRPr="00661AE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налоговые кредиты.</w:t>
      </w:r>
      <w:r w:rsidRPr="00661A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661AE3" w:rsidRPr="00661AE3" w:rsidRDefault="00661AE3" w:rsidP="004A68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E3">
        <w:rPr>
          <w:rFonts w:ascii="Times New Roman" w:eastAsia="Times New Roman" w:hAnsi="Times New Roman" w:cs="Times New Roman"/>
          <w:i/>
          <w:iCs/>
          <w:sz w:val="28"/>
          <w:szCs w:val="28"/>
        </w:rPr>
        <w:t>К налоговым освобождениям</w:t>
      </w:r>
      <w:r w:rsidRPr="00661AE3">
        <w:rPr>
          <w:rFonts w:ascii="Times New Roman" w:eastAsia="Times New Roman" w:hAnsi="Times New Roman" w:cs="Times New Roman"/>
          <w:sz w:val="28"/>
          <w:szCs w:val="28"/>
        </w:rPr>
        <w:t xml:space="preserve"> (полным или частичным) относятся льготы, которые </w:t>
      </w:r>
      <w:r w:rsidRPr="00661AE3">
        <w:rPr>
          <w:rFonts w:ascii="Times New Roman" w:eastAsia="Times New Roman" w:hAnsi="Times New Roman" w:cs="Times New Roman"/>
          <w:i/>
          <w:iCs/>
          <w:sz w:val="28"/>
          <w:szCs w:val="28"/>
        </w:rPr>
        <w:t>выводят из-под налогообложения</w:t>
      </w:r>
      <w:r w:rsidRPr="00661AE3">
        <w:rPr>
          <w:rFonts w:ascii="Times New Roman" w:eastAsia="Times New Roman" w:hAnsi="Times New Roman" w:cs="Times New Roman"/>
          <w:sz w:val="28"/>
          <w:szCs w:val="28"/>
        </w:rPr>
        <w:t xml:space="preserve"> отдельные объекты или отдельные группы потенциальных налогоплательщиков, и которые связаны с использованием пониженных налоговых ставок. Например, по налогу на доходы физических лиц – не облагаются пенсии, стипендии; по налогу на добавленную стоимость – не облагаются банковские операции и операции по страхованию и перестрахованию, освобождаются от налога субъекты специальных налоговых режимов и т. д. использование пониженных ставок налогов также достаточно распространенный прием, используемый при обложении НДС, налогом на прибыль, единым социальным налогом и др. К рассматриваемой группе льгот относятся также: </w:t>
      </w:r>
      <w:r w:rsidRPr="00661AE3">
        <w:rPr>
          <w:rFonts w:ascii="Times New Roman" w:eastAsia="Times New Roman" w:hAnsi="Times New Roman" w:cs="Times New Roman"/>
          <w:i/>
          <w:iCs/>
          <w:sz w:val="28"/>
          <w:szCs w:val="28"/>
        </w:rPr>
        <w:t>налоговая амнистия</w:t>
      </w:r>
      <w:r w:rsidRPr="00661AE3">
        <w:rPr>
          <w:rFonts w:ascii="Times New Roman" w:eastAsia="Times New Roman" w:hAnsi="Times New Roman" w:cs="Times New Roman"/>
          <w:sz w:val="28"/>
          <w:szCs w:val="28"/>
        </w:rPr>
        <w:t xml:space="preserve"> – аннулирование (списание) безнадежной задолженности по налогам отдельных групп налогоплательщиков; </w:t>
      </w:r>
      <w:r w:rsidRPr="00661AE3">
        <w:rPr>
          <w:rFonts w:ascii="Times New Roman" w:eastAsia="Times New Roman" w:hAnsi="Times New Roman" w:cs="Times New Roman"/>
          <w:i/>
          <w:iCs/>
          <w:sz w:val="28"/>
          <w:szCs w:val="28"/>
        </w:rPr>
        <w:t>налоговые каникулы</w:t>
      </w:r>
      <w:r w:rsidRPr="00661AE3">
        <w:rPr>
          <w:rFonts w:ascii="Times New Roman" w:eastAsia="Times New Roman" w:hAnsi="Times New Roman" w:cs="Times New Roman"/>
          <w:sz w:val="28"/>
          <w:szCs w:val="28"/>
        </w:rPr>
        <w:t xml:space="preserve"> – освобождение отдельных налогоплательщиков на определенный период времени от какого-либо налога.</w:t>
      </w:r>
    </w:p>
    <w:p w:rsidR="00661AE3" w:rsidRPr="00661AE3" w:rsidRDefault="00661AE3" w:rsidP="004A68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E3">
        <w:rPr>
          <w:rFonts w:ascii="Times New Roman" w:eastAsia="Times New Roman" w:hAnsi="Times New Roman" w:cs="Times New Roman"/>
          <w:i/>
          <w:iCs/>
          <w:sz w:val="28"/>
          <w:szCs w:val="28"/>
        </w:rPr>
        <w:t>Налоговые скидки (налоговые вычеты из налоговой базы)</w:t>
      </w:r>
      <w:r w:rsidRPr="00661AE3">
        <w:rPr>
          <w:rFonts w:ascii="Times New Roman" w:eastAsia="Times New Roman" w:hAnsi="Times New Roman" w:cs="Times New Roman"/>
          <w:sz w:val="28"/>
          <w:szCs w:val="28"/>
        </w:rPr>
        <w:t xml:space="preserve"> – это льготы, направленные на </w:t>
      </w:r>
      <w:r w:rsidRPr="00661AE3">
        <w:rPr>
          <w:rFonts w:ascii="Times New Roman" w:eastAsia="Times New Roman" w:hAnsi="Times New Roman" w:cs="Times New Roman"/>
          <w:i/>
          <w:iCs/>
          <w:sz w:val="28"/>
          <w:szCs w:val="28"/>
        </w:rPr>
        <w:t>сокращение налоговой базы.</w:t>
      </w:r>
      <w:r w:rsidRPr="00661AE3">
        <w:rPr>
          <w:rFonts w:ascii="Times New Roman" w:eastAsia="Times New Roman" w:hAnsi="Times New Roman" w:cs="Times New Roman"/>
          <w:sz w:val="28"/>
          <w:szCs w:val="28"/>
        </w:rPr>
        <w:t xml:space="preserve"> Скидки обычно связаны с расходами налогоплательщиков, уменьшающими налоговую базу, а также с вычетами из налоговой базы определенных доходов и имущества. К ним относятся, например, налоговые вычеты по налогу на доходы физических лиц – стандартные, социальные, имущественные и профессиональные вычеты из доходов, полученных налогоплательщиком; перенос убытков на будущее (уменьшение налоговой базы на сумму убытков, полученных в предыдущем налоговом периоде) по налогу на прибыль. Скидки подразделяются на </w:t>
      </w:r>
      <w:r w:rsidRPr="00661AE3">
        <w:rPr>
          <w:rFonts w:ascii="Times New Roman" w:eastAsia="Times New Roman" w:hAnsi="Times New Roman" w:cs="Times New Roman"/>
          <w:i/>
          <w:iCs/>
          <w:sz w:val="28"/>
          <w:szCs w:val="28"/>
        </w:rPr>
        <w:t>лимитированные</w:t>
      </w:r>
      <w:r w:rsidRPr="00661AE3">
        <w:rPr>
          <w:rFonts w:ascii="Times New Roman" w:eastAsia="Times New Roman" w:hAnsi="Times New Roman" w:cs="Times New Roman"/>
          <w:sz w:val="28"/>
          <w:szCs w:val="28"/>
        </w:rPr>
        <w:t xml:space="preserve"> (размер скидок ограничен) и </w:t>
      </w:r>
      <w:r w:rsidRPr="00661AE3">
        <w:rPr>
          <w:rFonts w:ascii="Times New Roman" w:eastAsia="Times New Roman" w:hAnsi="Times New Roman" w:cs="Times New Roman"/>
          <w:i/>
          <w:iCs/>
          <w:sz w:val="28"/>
          <w:szCs w:val="28"/>
        </w:rPr>
        <w:t>нелимитированные</w:t>
      </w:r>
      <w:r w:rsidRPr="00661AE3">
        <w:rPr>
          <w:rFonts w:ascii="Times New Roman" w:eastAsia="Times New Roman" w:hAnsi="Times New Roman" w:cs="Times New Roman"/>
          <w:sz w:val="28"/>
          <w:szCs w:val="28"/>
        </w:rPr>
        <w:t xml:space="preserve"> (налоговая база может быть уменьшена на сумму определенных расходов). Большую группу составляют различного </w:t>
      </w:r>
      <w:r w:rsidRPr="00661AE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рода </w:t>
      </w:r>
      <w:r w:rsidRPr="00661AE3">
        <w:rPr>
          <w:rFonts w:ascii="Times New Roman" w:eastAsia="Times New Roman" w:hAnsi="Times New Roman" w:cs="Times New Roman"/>
          <w:i/>
          <w:iCs/>
          <w:sz w:val="28"/>
          <w:szCs w:val="28"/>
        </w:rPr>
        <w:t>целевые скидки</w:t>
      </w:r>
      <w:r w:rsidRPr="00661AE3">
        <w:rPr>
          <w:rFonts w:ascii="Times New Roman" w:eastAsia="Times New Roman" w:hAnsi="Times New Roman" w:cs="Times New Roman"/>
          <w:sz w:val="28"/>
          <w:szCs w:val="28"/>
        </w:rPr>
        <w:t>, связанные с инвестиционными расходами, с дополнительными расходами на разработку нерентабельных и малодебитных месторождений полезных ископаемых, с другими расходами.</w:t>
      </w:r>
    </w:p>
    <w:p w:rsidR="00661AE3" w:rsidRPr="00661AE3" w:rsidRDefault="00661AE3" w:rsidP="004A68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E3">
        <w:rPr>
          <w:rFonts w:ascii="Times New Roman" w:eastAsia="Times New Roman" w:hAnsi="Times New Roman" w:cs="Times New Roman"/>
          <w:i/>
          <w:iCs/>
          <w:sz w:val="28"/>
          <w:szCs w:val="28"/>
        </w:rPr>
        <w:t>Налоговые кредиты</w:t>
      </w:r>
      <w:r w:rsidRPr="00661AE3">
        <w:rPr>
          <w:rFonts w:ascii="Times New Roman" w:eastAsia="Times New Roman" w:hAnsi="Times New Roman" w:cs="Times New Roman"/>
          <w:sz w:val="28"/>
          <w:szCs w:val="28"/>
        </w:rPr>
        <w:t xml:space="preserve"> – это льготы, направленные </w:t>
      </w:r>
      <w:r w:rsidRPr="00661AE3">
        <w:rPr>
          <w:rFonts w:ascii="Times New Roman" w:eastAsia="Times New Roman" w:hAnsi="Times New Roman" w:cs="Times New Roman"/>
          <w:i/>
          <w:iCs/>
          <w:sz w:val="28"/>
          <w:szCs w:val="28"/>
        </w:rPr>
        <w:t>на уменьшение налогового оклада (суммы налога).</w:t>
      </w:r>
      <w:r w:rsidRPr="00661AE3">
        <w:rPr>
          <w:rFonts w:ascii="Times New Roman" w:eastAsia="Times New Roman" w:hAnsi="Times New Roman" w:cs="Times New Roman"/>
          <w:sz w:val="28"/>
          <w:szCs w:val="28"/>
        </w:rPr>
        <w:t xml:space="preserve"> Налоговые кредиты как особая группа налоговых льгот и преференций можно разделить на следующие виды:</w:t>
      </w:r>
    </w:p>
    <w:p w:rsidR="00661AE3" w:rsidRPr="00661AE3" w:rsidRDefault="00864D11" w:rsidP="004A68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661AE3" w:rsidRPr="00661AE3">
        <w:rPr>
          <w:rFonts w:ascii="Times New Roman" w:eastAsia="Times New Roman" w:hAnsi="Times New Roman" w:cs="Times New Roman"/>
          <w:sz w:val="28"/>
          <w:szCs w:val="28"/>
        </w:rPr>
        <w:t>вычет, зачет, возврат ранее уплаченного налога (например, налоговые вычеты по НДС и акцизам, вычет сумм подоходного налога, уплаченного за рубежом, из суммы налога на доходы физических, подлежащей уплате в России, зачет или возврат сумм переплаченных авансовых платежей и т. п.);</w:t>
      </w:r>
    </w:p>
    <w:p w:rsidR="00661AE3" w:rsidRPr="00661AE3" w:rsidRDefault="00864D11" w:rsidP="004A68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661AE3" w:rsidRPr="00661AE3">
        <w:rPr>
          <w:rFonts w:ascii="Times New Roman" w:eastAsia="Times New Roman" w:hAnsi="Times New Roman" w:cs="Times New Roman"/>
          <w:sz w:val="28"/>
          <w:szCs w:val="28"/>
        </w:rPr>
        <w:t>отсрочка или рассрочка уплаты налога (изменение срока уплаты налога, при наличии оснований, на срок от одного до шести месяцев соответственно с единовременной или поэтапной уплатой налогоплательщиком суммы задолженности без процентов и с процентами);</w:t>
      </w:r>
    </w:p>
    <w:p w:rsidR="00661AE3" w:rsidRPr="00661AE3" w:rsidRDefault="00864D11" w:rsidP="004A68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661AE3" w:rsidRPr="00661AE3">
        <w:rPr>
          <w:rFonts w:ascii="Times New Roman" w:eastAsia="Times New Roman" w:hAnsi="Times New Roman" w:cs="Times New Roman"/>
          <w:sz w:val="28"/>
          <w:szCs w:val="28"/>
        </w:rPr>
        <w:t>налоговый кредит (изменение срока уплаты по одному или нескольким налогам на срок от трех месяцев до одного года. с возвратом сумм задолженности без процентов и с процентами);</w:t>
      </w:r>
    </w:p>
    <w:p w:rsidR="00661AE3" w:rsidRPr="00661AE3" w:rsidRDefault="00864D11" w:rsidP="004A68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661AE3" w:rsidRPr="00661AE3">
        <w:rPr>
          <w:rFonts w:ascii="Times New Roman" w:eastAsia="Times New Roman" w:hAnsi="Times New Roman" w:cs="Times New Roman"/>
          <w:sz w:val="28"/>
          <w:szCs w:val="28"/>
        </w:rPr>
        <w:t>инвестиционный налоговый кредит (изменение срока уплаты налога на прибыль организаций, а также региональных и местных налогов от одного года до пяти лет, при котором организации, при наличии оснований, предоставляется возможность в определенных пределах уменьшать свои платежи по налогу с последующей поэтапной уплатой суммы кредита и начисленных процентов).</w:t>
      </w:r>
    </w:p>
    <w:p w:rsidR="00661AE3" w:rsidRPr="00661AE3" w:rsidRDefault="00661AE3" w:rsidP="004A68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AE3">
        <w:rPr>
          <w:rFonts w:ascii="Times New Roman" w:eastAsia="Times New Roman" w:hAnsi="Times New Roman" w:cs="Times New Roman"/>
          <w:sz w:val="28"/>
          <w:szCs w:val="28"/>
        </w:rPr>
        <w:t xml:space="preserve">Существует общепризнанное мнение, что чрезмерно высокий уровень налогов – это негативное явление, порождающее спад производства, снижение предпринимательской активности, трудовой и инвестиционной инициативы, а также массовое стремление хозяйствующих субъектов к сокрытию доходов, усиление социальной напряженности и инфляционных процессов. Такая постановка вопроса отражала до последнего времени современную действительность России – высокий уровень налогов при </w:t>
      </w:r>
      <w:r w:rsidRPr="00661AE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сравнительно низких темпах роста производства со всеми вытекающими отсюда последствиями. В тоже время, растет потребность в значительном увеличении государственных расходов, а значит, доходных источников путем увеличения налоговых поступлений. В этом заключается основная трудность установления оптимальных уровней налоговых ставок. Это и есть основная задача государственного налогового менеджмента, которую можно также сформулировать следующим образом: «это искусство ощипывать гуся так, чтобы получить максимум перьев с минимумом писка» (Жан-Батист Кольберг). </w:t>
      </w:r>
    </w:p>
    <w:p w:rsidR="00661AE3" w:rsidRPr="00661AE3" w:rsidRDefault="00661AE3" w:rsidP="004A6887">
      <w:pPr>
        <w:pStyle w:val="a5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61AE3">
        <w:rPr>
          <w:sz w:val="28"/>
          <w:szCs w:val="28"/>
        </w:rPr>
        <w:t>Наиболее перспективным методом налогового регулирования является инвестицонный налоговый кредит, который представляет собой изменение срока уплаты налога при наличии соответствующих оснований.</w:t>
      </w:r>
    </w:p>
    <w:p w:rsidR="003549CB" w:rsidRPr="004972A6" w:rsidRDefault="003549CB" w:rsidP="004A6887">
      <w:pPr>
        <w:pStyle w:val="a3"/>
        <w:spacing w:line="360" w:lineRule="auto"/>
        <w:ind w:firstLine="851"/>
        <w:rPr>
          <w:sz w:val="28"/>
        </w:rPr>
      </w:pPr>
      <w:r w:rsidRPr="00661AE3">
        <w:rPr>
          <w:b/>
          <w:sz w:val="28"/>
        </w:rPr>
        <w:t>Налоги</w:t>
      </w:r>
      <w:r w:rsidRPr="00661AE3">
        <w:rPr>
          <w:sz w:val="28"/>
        </w:rPr>
        <w:t xml:space="preserve"> </w:t>
      </w:r>
      <w:r w:rsidRPr="00FF58C2">
        <w:rPr>
          <w:sz w:val="28"/>
        </w:rPr>
        <w:t xml:space="preserve">бывают </w:t>
      </w:r>
      <w:r w:rsidRPr="004972A6">
        <w:rPr>
          <w:sz w:val="28"/>
        </w:rPr>
        <w:t>прямыми и косвенными.</w:t>
      </w:r>
    </w:p>
    <w:p w:rsidR="003549CB" w:rsidRPr="00FF58C2" w:rsidRDefault="003549CB" w:rsidP="004A6887">
      <w:pPr>
        <w:pStyle w:val="a3"/>
        <w:spacing w:line="360" w:lineRule="auto"/>
        <w:ind w:firstLine="851"/>
        <w:rPr>
          <w:sz w:val="28"/>
        </w:rPr>
      </w:pPr>
      <w:r w:rsidRPr="004972A6">
        <w:rPr>
          <w:sz w:val="28"/>
        </w:rPr>
        <w:t>Прямые налоги</w:t>
      </w:r>
      <w:r w:rsidRPr="00FF58C2">
        <w:rPr>
          <w:sz w:val="28"/>
        </w:rPr>
        <w:t xml:space="preserve"> взимаются с доходов или имущества налого</w:t>
      </w:r>
      <w:r w:rsidRPr="00FF58C2">
        <w:rPr>
          <w:sz w:val="28"/>
        </w:rPr>
        <w:softHyphen/>
        <w:t>плательщика. Наиболее значительными видами прямых налогов являются налог на доходы, налог на прибыль предприятия.</w:t>
      </w:r>
    </w:p>
    <w:p w:rsidR="003549CB" w:rsidRPr="00FF58C2" w:rsidRDefault="003549CB" w:rsidP="004A6887">
      <w:pPr>
        <w:pStyle w:val="a3"/>
        <w:spacing w:line="360" w:lineRule="auto"/>
        <w:ind w:firstLine="851"/>
        <w:rPr>
          <w:sz w:val="28"/>
        </w:rPr>
      </w:pPr>
      <w:r w:rsidRPr="004972A6">
        <w:rPr>
          <w:sz w:val="28"/>
        </w:rPr>
        <w:t>Косвенные налоги</w:t>
      </w:r>
      <w:r w:rsidRPr="00FF58C2">
        <w:rPr>
          <w:sz w:val="28"/>
        </w:rPr>
        <w:t xml:space="preserve"> взимаются с товаров и услуг и включаются в цену продукции, которая ими облагается. К ним отно</w:t>
      </w:r>
      <w:r w:rsidRPr="00FF58C2">
        <w:rPr>
          <w:sz w:val="28"/>
        </w:rPr>
        <w:softHyphen/>
        <w:t>сятся налоги, прямо включаемые в цену товара или услуги (акци</w:t>
      </w:r>
      <w:r w:rsidRPr="00FF58C2">
        <w:rPr>
          <w:sz w:val="28"/>
        </w:rPr>
        <w:softHyphen/>
        <w:t>зы, налог на добавленную стоимость).</w:t>
      </w:r>
    </w:p>
    <w:p w:rsidR="003549CB" w:rsidRPr="00FF58C2" w:rsidRDefault="003549CB" w:rsidP="004A6887">
      <w:pPr>
        <w:pStyle w:val="a3"/>
        <w:spacing w:line="360" w:lineRule="auto"/>
        <w:ind w:firstLine="851"/>
        <w:rPr>
          <w:sz w:val="28"/>
        </w:rPr>
      </w:pPr>
    </w:p>
    <w:sectPr w:rsidR="003549CB" w:rsidRPr="00FF58C2" w:rsidSect="006938E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E52" w:rsidRDefault="00487E52" w:rsidP="00956429">
      <w:pPr>
        <w:spacing w:after="0" w:line="240" w:lineRule="auto"/>
      </w:pPr>
      <w:r>
        <w:separator/>
      </w:r>
    </w:p>
  </w:endnote>
  <w:endnote w:type="continuationSeparator" w:id="1">
    <w:p w:rsidR="00487E52" w:rsidRDefault="00487E52" w:rsidP="00956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E52" w:rsidRDefault="00487E52" w:rsidP="00956429">
      <w:pPr>
        <w:spacing w:after="0" w:line="240" w:lineRule="auto"/>
      </w:pPr>
      <w:r>
        <w:separator/>
      </w:r>
    </w:p>
  </w:footnote>
  <w:footnote w:type="continuationSeparator" w:id="1">
    <w:p w:rsidR="00487E52" w:rsidRDefault="00487E52" w:rsidP="00956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92719"/>
      <w:docPartObj>
        <w:docPartGallery w:val="Page Numbers (Top of Page)"/>
        <w:docPartUnique/>
      </w:docPartObj>
    </w:sdtPr>
    <w:sdtContent>
      <w:p w:rsidR="00057CCA" w:rsidRDefault="00C44BFA">
        <w:pPr>
          <w:pStyle w:val="a7"/>
          <w:jc w:val="center"/>
        </w:pPr>
        <w:fldSimple w:instr=" PAGE   \* MERGEFORMAT ">
          <w:r w:rsidR="00B0204B">
            <w:rPr>
              <w:noProof/>
            </w:rPr>
            <w:t>1</w:t>
          </w:r>
        </w:fldSimple>
      </w:p>
    </w:sdtContent>
  </w:sdt>
  <w:p w:rsidR="00057CCA" w:rsidRDefault="00057CC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62C7"/>
    <w:multiLevelType w:val="multilevel"/>
    <w:tmpl w:val="76426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813FF4"/>
    <w:multiLevelType w:val="hybridMultilevel"/>
    <w:tmpl w:val="6EBEEEB8"/>
    <w:lvl w:ilvl="0" w:tplc="FC085FE4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398"/>
        </w:tabs>
        <w:ind w:left="3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118"/>
        </w:tabs>
        <w:ind w:left="11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38"/>
        </w:tabs>
        <w:ind w:left="18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58"/>
        </w:tabs>
        <w:ind w:left="25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78"/>
        </w:tabs>
        <w:ind w:left="32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98"/>
        </w:tabs>
        <w:ind w:left="39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18"/>
        </w:tabs>
        <w:ind w:left="47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38"/>
        </w:tabs>
        <w:ind w:left="5438" w:hanging="360"/>
      </w:pPr>
      <w:rPr>
        <w:rFonts w:ascii="Wingdings" w:hAnsi="Wingdings" w:hint="default"/>
      </w:rPr>
    </w:lvl>
  </w:abstractNum>
  <w:abstractNum w:abstractNumId="2">
    <w:nsid w:val="26473B54"/>
    <w:multiLevelType w:val="hybridMultilevel"/>
    <w:tmpl w:val="7BD665EC"/>
    <w:lvl w:ilvl="0" w:tplc="0419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2CF8651C"/>
    <w:multiLevelType w:val="hybridMultilevel"/>
    <w:tmpl w:val="68944DBC"/>
    <w:lvl w:ilvl="0" w:tplc="FC085FE4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106"/>
        </w:tabs>
        <w:ind w:left="11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26"/>
        </w:tabs>
        <w:ind w:left="18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46"/>
        </w:tabs>
        <w:ind w:left="25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66"/>
        </w:tabs>
        <w:ind w:left="32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86"/>
        </w:tabs>
        <w:ind w:left="39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06"/>
        </w:tabs>
        <w:ind w:left="47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26"/>
        </w:tabs>
        <w:ind w:left="54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46"/>
        </w:tabs>
        <w:ind w:left="6146" w:hanging="360"/>
      </w:pPr>
      <w:rPr>
        <w:rFonts w:ascii="Wingdings" w:hAnsi="Wingdings" w:hint="default"/>
      </w:rPr>
    </w:lvl>
  </w:abstractNum>
  <w:abstractNum w:abstractNumId="4">
    <w:nsid w:val="2F186402"/>
    <w:multiLevelType w:val="hybridMultilevel"/>
    <w:tmpl w:val="51A0DCB8"/>
    <w:lvl w:ilvl="0" w:tplc="D4CC36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2D13D15"/>
    <w:multiLevelType w:val="multilevel"/>
    <w:tmpl w:val="2F702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FD801FA"/>
    <w:multiLevelType w:val="multilevel"/>
    <w:tmpl w:val="246EF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E90972"/>
    <w:multiLevelType w:val="hybridMultilevel"/>
    <w:tmpl w:val="0B7A87D8"/>
    <w:lvl w:ilvl="0" w:tplc="FC085FE4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106"/>
        </w:tabs>
        <w:ind w:left="11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26"/>
        </w:tabs>
        <w:ind w:left="18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46"/>
        </w:tabs>
        <w:ind w:left="25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66"/>
        </w:tabs>
        <w:ind w:left="32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86"/>
        </w:tabs>
        <w:ind w:left="39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06"/>
        </w:tabs>
        <w:ind w:left="47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26"/>
        </w:tabs>
        <w:ind w:left="54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46"/>
        </w:tabs>
        <w:ind w:left="6146" w:hanging="360"/>
      </w:pPr>
      <w:rPr>
        <w:rFonts w:ascii="Wingdings" w:hAnsi="Wingdings" w:hint="default"/>
      </w:rPr>
    </w:lvl>
  </w:abstractNum>
  <w:abstractNum w:abstractNumId="8">
    <w:nsid w:val="4B6A549C"/>
    <w:multiLevelType w:val="multilevel"/>
    <w:tmpl w:val="7632F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F23D0F"/>
    <w:multiLevelType w:val="multilevel"/>
    <w:tmpl w:val="678E3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B940905"/>
    <w:multiLevelType w:val="hybridMultilevel"/>
    <w:tmpl w:val="5D342EB6"/>
    <w:lvl w:ilvl="0" w:tplc="FC085FE4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398"/>
        </w:tabs>
        <w:ind w:left="3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118"/>
        </w:tabs>
        <w:ind w:left="11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38"/>
        </w:tabs>
        <w:ind w:left="18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58"/>
        </w:tabs>
        <w:ind w:left="25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78"/>
        </w:tabs>
        <w:ind w:left="32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98"/>
        </w:tabs>
        <w:ind w:left="39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18"/>
        </w:tabs>
        <w:ind w:left="47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38"/>
        </w:tabs>
        <w:ind w:left="543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3"/>
  </w:num>
  <w:num w:numId="5">
    <w:abstractNumId w:val="7"/>
  </w:num>
  <w:num w:numId="6">
    <w:abstractNumId w:val="4"/>
  </w:num>
  <w:num w:numId="7">
    <w:abstractNumId w:val="6"/>
  </w:num>
  <w:num w:numId="8">
    <w:abstractNumId w:val="5"/>
  </w:num>
  <w:num w:numId="9">
    <w:abstractNumId w:val="8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549CB"/>
    <w:rsid w:val="00057CCA"/>
    <w:rsid w:val="000A5987"/>
    <w:rsid w:val="000D3EBA"/>
    <w:rsid w:val="001709E0"/>
    <w:rsid w:val="001A5E5C"/>
    <w:rsid w:val="00331E78"/>
    <w:rsid w:val="003549CB"/>
    <w:rsid w:val="00487E52"/>
    <w:rsid w:val="004972A6"/>
    <w:rsid w:val="004A6887"/>
    <w:rsid w:val="004B45C3"/>
    <w:rsid w:val="00560A35"/>
    <w:rsid w:val="005B1B58"/>
    <w:rsid w:val="006341D6"/>
    <w:rsid w:val="00661AE3"/>
    <w:rsid w:val="006938E3"/>
    <w:rsid w:val="006E084E"/>
    <w:rsid w:val="00736AAB"/>
    <w:rsid w:val="00864D11"/>
    <w:rsid w:val="008867C0"/>
    <w:rsid w:val="008D089D"/>
    <w:rsid w:val="009122D2"/>
    <w:rsid w:val="00956429"/>
    <w:rsid w:val="00B0204B"/>
    <w:rsid w:val="00B64035"/>
    <w:rsid w:val="00C16560"/>
    <w:rsid w:val="00C44BFA"/>
    <w:rsid w:val="00D977F5"/>
    <w:rsid w:val="00E54508"/>
    <w:rsid w:val="00E75381"/>
    <w:rsid w:val="00E80CC6"/>
    <w:rsid w:val="00F91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8E3"/>
  </w:style>
  <w:style w:type="paragraph" w:styleId="2">
    <w:name w:val="heading 2"/>
    <w:basedOn w:val="a"/>
    <w:link w:val="20"/>
    <w:uiPriority w:val="9"/>
    <w:qFormat/>
    <w:rsid w:val="00661A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41D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549C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rsid w:val="003549CB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rmal (Web)"/>
    <w:basedOn w:val="a"/>
    <w:uiPriority w:val="99"/>
    <w:unhideWhenUsed/>
    <w:rsid w:val="00736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0A5987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56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56429"/>
  </w:style>
  <w:style w:type="paragraph" w:styleId="a9">
    <w:name w:val="footer"/>
    <w:basedOn w:val="a"/>
    <w:link w:val="aa"/>
    <w:uiPriority w:val="99"/>
    <w:semiHidden/>
    <w:unhideWhenUsed/>
    <w:rsid w:val="00956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56429"/>
  </w:style>
  <w:style w:type="character" w:customStyle="1" w:styleId="20">
    <w:name w:val="Заголовок 2 Знак"/>
    <w:basedOn w:val="a0"/>
    <w:link w:val="2"/>
    <w:uiPriority w:val="9"/>
    <w:rsid w:val="00661AE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">
    <w:name w:val="HTML Preformatted"/>
    <w:basedOn w:val="a"/>
    <w:link w:val="HTML0"/>
    <w:rsid w:val="00057C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57CCA"/>
    <w:rPr>
      <w:rFonts w:ascii="Courier New" w:eastAsia="Times New Roman" w:hAnsi="Courier New" w:cs="Courier New"/>
      <w:sz w:val="20"/>
      <w:szCs w:val="20"/>
    </w:rPr>
  </w:style>
  <w:style w:type="character" w:styleId="ab">
    <w:name w:val="Emphasis"/>
    <w:basedOn w:val="a0"/>
    <w:uiPriority w:val="20"/>
    <w:qFormat/>
    <w:rsid w:val="00057CCA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341D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06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6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730CC-E1DF-4334-9028-A61BD284B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2048</Words>
  <Characters>11676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13697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СтГАУ</dc:creator>
  <cp:keywords/>
  <dc:description/>
  <cp:lastModifiedBy>СтГАУ</cp:lastModifiedBy>
  <cp:revision>3</cp:revision>
  <dcterms:created xsi:type="dcterms:W3CDTF">2014-10-16T12:34:00Z</dcterms:created>
  <dcterms:modified xsi:type="dcterms:W3CDTF">2014-10-16T12:38:00Z</dcterms:modified>
</cp:coreProperties>
</file>